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4A" w:rsidRDefault="00E7314A" w:rsidP="00E7314A">
      <w:pPr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TT15Ct00"/>
          <w:b/>
          <w:color w:val="000000"/>
        </w:rPr>
      </w:pPr>
      <w:bookmarkStart w:id="0" w:name="_GoBack"/>
      <w:bookmarkEnd w:id="0"/>
      <w:r>
        <w:rPr>
          <w:rFonts w:ascii="Century Gothic" w:hAnsi="Century Gothic" w:cs="TT15Ct00"/>
          <w:b/>
          <w:noProof/>
          <w:color w:val="000000"/>
          <w:lang w:eastAsia="es-ES"/>
        </w:rPr>
        <w:drawing>
          <wp:inline distT="0" distB="0" distL="0" distR="0">
            <wp:extent cx="3686175" cy="2529582"/>
            <wp:effectExtent l="19050" t="0" r="952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996" t="30117" r="35920" b="16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2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4A" w:rsidRPr="00E7314A" w:rsidRDefault="00E7314A" w:rsidP="00E7314A">
      <w:pPr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TT15Ct00"/>
          <w:b/>
          <w:color w:val="000000"/>
        </w:rPr>
      </w:pPr>
      <w:r w:rsidRPr="00E7314A">
        <w:rPr>
          <w:rFonts w:ascii="Century Gothic" w:hAnsi="Century Gothic" w:cs="TT15Ct00"/>
          <w:b/>
          <w:color w:val="000000"/>
        </w:rPr>
        <w:t>MANIFIESTO NAVARRA</w:t>
      </w:r>
      <w:r w:rsidR="00CB39DA">
        <w:rPr>
          <w:rFonts w:ascii="Century Gothic" w:hAnsi="Century Gothic" w:cs="TT15Ct00"/>
          <w:b/>
          <w:color w:val="000000"/>
        </w:rPr>
        <w:t xml:space="preserve"> simplificado</w:t>
      </w:r>
    </w:p>
    <w:p w:rsidR="00E7314A" w:rsidRPr="00E7314A" w:rsidRDefault="00E7314A" w:rsidP="00E7314A">
      <w:pPr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TT15Ct00"/>
          <w:b/>
          <w:color w:val="000000"/>
        </w:rPr>
      </w:pPr>
      <w:r w:rsidRPr="00E7314A">
        <w:rPr>
          <w:rFonts w:ascii="Century Gothic" w:hAnsi="Century Gothic" w:cs="TT15Ct00"/>
          <w:b/>
          <w:color w:val="000000"/>
        </w:rPr>
        <w:t>SAME 2017</w:t>
      </w:r>
    </w:p>
    <w:p w:rsidR="00E7314A" w:rsidRDefault="00E7314A" w:rsidP="00E7314A">
      <w:pPr>
        <w:autoSpaceDE w:val="0"/>
        <w:autoSpaceDN w:val="0"/>
        <w:adjustRightInd w:val="0"/>
        <w:spacing w:line="240" w:lineRule="auto"/>
        <w:jc w:val="left"/>
        <w:rPr>
          <w:rFonts w:ascii="TT15Ct00" w:hAnsi="TT15Ct00" w:cs="TT15Ct00"/>
          <w:color w:val="000000"/>
        </w:rPr>
      </w:pPr>
    </w:p>
    <w:p w:rsidR="005D3B5D" w:rsidRDefault="005D3B5D" w:rsidP="005A49DA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color w:val="000000"/>
        </w:rPr>
        <w:t>Desde</w:t>
      </w:r>
      <w:r w:rsidR="00E7314A">
        <w:rPr>
          <w:rFonts w:ascii="TT15Ct00" w:hAnsi="TT15Ct00" w:cs="TT15Ct00"/>
          <w:color w:val="000000"/>
        </w:rPr>
        <w:t xml:space="preserve"> la </w:t>
      </w:r>
      <w:r w:rsidR="00E7314A">
        <w:rPr>
          <w:rFonts w:ascii="TT15Et00" w:hAnsi="TT15Et00" w:cs="TT15Et00"/>
          <w:color w:val="000000"/>
        </w:rPr>
        <w:t xml:space="preserve">Campaña Mundial por la Educación </w:t>
      </w:r>
      <w:r w:rsidR="00E7314A">
        <w:rPr>
          <w:rFonts w:ascii="TT15Ct00" w:hAnsi="TT15Ct00" w:cs="TT15Ct00"/>
          <w:color w:val="000000"/>
        </w:rPr>
        <w:t xml:space="preserve">nos movilizamos durante </w:t>
      </w:r>
      <w:r>
        <w:rPr>
          <w:rFonts w:ascii="TT15Ct00" w:hAnsi="TT15Ct00" w:cs="TT15Ct00"/>
          <w:color w:val="000000"/>
        </w:rPr>
        <w:t xml:space="preserve">esta SEMANA, de una manera especial </w:t>
      </w:r>
      <w:r w:rsidR="00E7314A">
        <w:rPr>
          <w:rFonts w:ascii="TT15Ct00" w:hAnsi="TT15Ct00" w:cs="TT15Ct00"/>
          <w:color w:val="000000"/>
        </w:rPr>
        <w:t xml:space="preserve">para </w:t>
      </w:r>
      <w:r w:rsidR="00E7314A">
        <w:rPr>
          <w:rFonts w:ascii="TT15Et00" w:hAnsi="TT15Et00" w:cs="TT15Et00"/>
          <w:color w:val="000000"/>
        </w:rPr>
        <w:t xml:space="preserve">pedir la palabra por </w:t>
      </w:r>
      <w:r>
        <w:rPr>
          <w:rFonts w:ascii="TT15Et00" w:hAnsi="TT15Et00" w:cs="TT15Et00"/>
          <w:color w:val="000000"/>
        </w:rPr>
        <w:t>el DERECHO a la EDUCACIÖN</w:t>
      </w:r>
      <w:r w:rsidR="00E7314A">
        <w:rPr>
          <w:rFonts w:ascii="TT15Et00" w:hAnsi="TT15Et00" w:cs="TT15Et00"/>
          <w:color w:val="000000"/>
        </w:rPr>
        <w:t xml:space="preserve"> </w:t>
      </w:r>
      <w:r w:rsidR="00E7314A">
        <w:rPr>
          <w:rFonts w:ascii="TT15Ct00" w:hAnsi="TT15Ct00" w:cs="TT15Ct00"/>
          <w:color w:val="000000"/>
        </w:rPr>
        <w:t xml:space="preserve">instando  a las administraciones </w:t>
      </w:r>
      <w:r>
        <w:rPr>
          <w:rFonts w:ascii="TT15Ct00" w:hAnsi="TT15Ct00" w:cs="TT15Ct00"/>
          <w:color w:val="000000"/>
        </w:rPr>
        <w:t xml:space="preserve">públicas a </w:t>
      </w:r>
      <w:r w:rsidR="00E7314A">
        <w:rPr>
          <w:rFonts w:ascii="TT15Ct00" w:hAnsi="TT15Ct00" w:cs="TT15Ct00"/>
          <w:color w:val="000000"/>
        </w:rPr>
        <w:t xml:space="preserve">que cumplan sus compromisos en relación </w:t>
      </w:r>
      <w:r>
        <w:rPr>
          <w:rFonts w:ascii="TT15Ct00" w:hAnsi="TT15Ct00" w:cs="TT15Ct00"/>
          <w:color w:val="000000"/>
        </w:rPr>
        <w:t>a los Objetivos para una educación inclusiva y equitativa de calidad.</w:t>
      </w:r>
      <w:r w:rsidR="00E7314A">
        <w:rPr>
          <w:rFonts w:ascii="TT15Ct00" w:hAnsi="TT15Ct00" w:cs="TT15Ct00"/>
          <w:color w:val="000000"/>
        </w:rPr>
        <w:t xml:space="preserve">  </w:t>
      </w:r>
    </w:p>
    <w:p w:rsidR="005D3B5D" w:rsidRDefault="005D3B5D" w:rsidP="005A49DA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color w:val="000000"/>
        </w:rPr>
      </w:pPr>
    </w:p>
    <w:p w:rsidR="00E7314A" w:rsidRDefault="00E7314A" w:rsidP="005A49DA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color w:val="000000"/>
        </w:rPr>
      </w:pPr>
      <w:r>
        <w:rPr>
          <w:rFonts w:ascii="TT15Et00" w:hAnsi="TT15Et00" w:cs="TT15Et00"/>
          <w:color w:val="7030A1"/>
        </w:rPr>
        <w:t>En concreto, demandamos</w:t>
      </w:r>
      <w:r>
        <w:rPr>
          <w:rFonts w:ascii="TT15Ct00" w:hAnsi="TT15Ct00" w:cs="TT15Ct00"/>
          <w:color w:val="000000"/>
        </w:rPr>
        <w:t>:</w:t>
      </w:r>
    </w:p>
    <w:p w:rsidR="00E7314A" w:rsidRDefault="00E7314A" w:rsidP="005A49DA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color w:val="000000"/>
        </w:rPr>
      </w:pPr>
    </w:p>
    <w:p w:rsidR="00CB39DA" w:rsidRDefault="00E7314A" w:rsidP="005A49DA">
      <w:pPr>
        <w:autoSpaceDE w:val="0"/>
        <w:autoSpaceDN w:val="0"/>
        <w:adjustRightInd w:val="0"/>
        <w:spacing w:line="240" w:lineRule="auto"/>
        <w:rPr>
          <w:rFonts w:ascii="TT15Dt00" w:hAnsi="TT15Dt00" w:cs="TT15Dt00"/>
          <w:color w:val="7030A1"/>
        </w:rPr>
      </w:pPr>
      <w:r>
        <w:rPr>
          <w:rFonts w:ascii="TT15Dt00" w:hAnsi="TT15Dt00" w:cs="TT15Dt00"/>
          <w:color w:val="7030A1"/>
        </w:rPr>
        <w:t>1. Que el Gobierno</w:t>
      </w:r>
      <w:r w:rsidR="00CB39DA">
        <w:rPr>
          <w:rFonts w:ascii="TT15Dt00" w:hAnsi="TT15Dt00" w:cs="TT15Dt00"/>
          <w:color w:val="7030A1"/>
        </w:rPr>
        <w:t xml:space="preserve"> elabore un </w:t>
      </w:r>
      <w:r w:rsidR="00CB39DA" w:rsidRPr="00CB39DA">
        <w:rPr>
          <w:rFonts w:ascii="TT15Dt00" w:hAnsi="TT15Dt00" w:cs="TT15Dt00"/>
          <w:b/>
          <w:color w:val="7030A1"/>
        </w:rPr>
        <w:t>plan de trabajo</w:t>
      </w:r>
      <w:r w:rsidR="00CB39DA">
        <w:rPr>
          <w:rFonts w:ascii="TT15Dt00" w:hAnsi="TT15Dt00" w:cs="TT15Dt00"/>
          <w:color w:val="7030A1"/>
        </w:rPr>
        <w:t xml:space="preserve"> claro sobre la puesta en marcha de los objetivos de educación </w:t>
      </w:r>
      <w:r w:rsidR="005D3B5D">
        <w:rPr>
          <w:rFonts w:ascii="TT15Dt00" w:hAnsi="TT15Dt00" w:cs="TT15Dt00"/>
          <w:color w:val="7030A1"/>
        </w:rPr>
        <w:t>para todas las personas,</w:t>
      </w:r>
      <w:r w:rsidR="00CB39DA">
        <w:rPr>
          <w:rFonts w:ascii="TT15Dt00" w:hAnsi="TT15Dt00" w:cs="TT15Dt00"/>
          <w:color w:val="7030A1"/>
        </w:rPr>
        <w:t xml:space="preserve"> que recoja: políticas</w:t>
      </w:r>
      <w:r w:rsidR="005D3B5D">
        <w:rPr>
          <w:rFonts w:ascii="TT15Dt00" w:hAnsi="TT15Dt00" w:cs="TT15Dt00"/>
          <w:color w:val="7030A1"/>
        </w:rPr>
        <w:t xml:space="preserve"> concretas</w:t>
      </w:r>
      <w:r w:rsidR="00CB39DA">
        <w:rPr>
          <w:rFonts w:ascii="TT15Dt00" w:hAnsi="TT15Dt00" w:cs="TT15Dt00"/>
          <w:color w:val="7030A1"/>
        </w:rPr>
        <w:t>, presupuestos y vías de acción.</w:t>
      </w:r>
    </w:p>
    <w:p w:rsidR="00E7314A" w:rsidRDefault="00E7314A" w:rsidP="005A49DA">
      <w:pPr>
        <w:autoSpaceDE w:val="0"/>
        <w:autoSpaceDN w:val="0"/>
        <w:adjustRightInd w:val="0"/>
        <w:spacing w:line="240" w:lineRule="auto"/>
        <w:rPr>
          <w:rFonts w:ascii="TT15Dt00" w:hAnsi="TT15Dt00" w:cs="TT15Dt00"/>
          <w:color w:val="7030A1"/>
        </w:rPr>
      </w:pPr>
    </w:p>
    <w:p w:rsidR="00CB39DA" w:rsidRDefault="00E7314A" w:rsidP="005A49DA">
      <w:pPr>
        <w:autoSpaceDE w:val="0"/>
        <w:autoSpaceDN w:val="0"/>
        <w:adjustRightInd w:val="0"/>
        <w:spacing w:line="240" w:lineRule="auto"/>
        <w:rPr>
          <w:rFonts w:ascii="TT15Dt00" w:hAnsi="TT15Dt00" w:cs="TT15Dt00"/>
          <w:color w:val="7030A1"/>
        </w:rPr>
      </w:pPr>
      <w:r>
        <w:rPr>
          <w:rFonts w:ascii="TT15Dt00" w:hAnsi="TT15Dt00" w:cs="TT15Dt00"/>
          <w:color w:val="7030A1"/>
        </w:rPr>
        <w:t xml:space="preserve">2. Que se garantice la </w:t>
      </w:r>
      <w:r w:rsidRPr="005A49DA">
        <w:rPr>
          <w:rFonts w:ascii="TT15Ft00" w:hAnsi="TT15Ft00" w:cs="TT15Ft00"/>
          <w:b/>
          <w:color w:val="7030A1"/>
        </w:rPr>
        <w:t>transparencia</w:t>
      </w:r>
      <w:r>
        <w:rPr>
          <w:rFonts w:ascii="TT15Ft00" w:hAnsi="TT15Ft00" w:cs="TT15Ft00"/>
          <w:color w:val="7030A1"/>
        </w:rPr>
        <w:t xml:space="preserve"> </w:t>
      </w:r>
      <w:r w:rsidR="00CB39DA">
        <w:rPr>
          <w:rFonts w:ascii="TT15Dt00" w:hAnsi="TT15Dt00" w:cs="TT15Dt00"/>
          <w:color w:val="7030A1"/>
        </w:rPr>
        <w:t xml:space="preserve">y control que permita conocer los avances en el cumplimiento </w:t>
      </w:r>
      <w:r w:rsidR="005D3B5D">
        <w:rPr>
          <w:rFonts w:ascii="TT15Dt00" w:hAnsi="TT15Dt00" w:cs="TT15Dt00"/>
          <w:color w:val="7030A1"/>
        </w:rPr>
        <w:t>de dichos objetivos</w:t>
      </w:r>
      <w:r>
        <w:rPr>
          <w:rFonts w:ascii="TT15Dt00" w:hAnsi="TT15Dt00" w:cs="TT15Dt00"/>
          <w:color w:val="7030A1"/>
        </w:rPr>
        <w:t xml:space="preserve">, </w:t>
      </w:r>
      <w:r w:rsidR="00CB39DA">
        <w:rPr>
          <w:rFonts w:ascii="TT15Dt00" w:hAnsi="TT15Dt00" w:cs="TT15Dt00"/>
          <w:color w:val="7030A1"/>
        </w:rPr>
        <w:t>haciendo pública esta información.</w:t>
      </w:r>
    </w:p>
    <w:p w:rsidR="005A49DA" w:rsidRDefault="005A49DA" w:rsidP="005A49DA">
      <w:pPr>
        <w:autoSpaceDE w:val="0"/>
        <w:autoSpaceDN w:val="0"/>
        <w:adjustRightInd w:val="0"/>
        <w:spacing w:line="240" w:lineRule="auto"/>
        <w:rPr>
          <w:rFonts w:ascii="TT15Dt00" w:hAnsi="TT15Dt00" w:cs="TT15Dt00"/>
          <w:color w:val="7030A1"/>
        </w:rPr>
      </w:pPr>
    </w:p>
    <w:p w:rsidR="005A49DA" w:rsidRDefault="00E7314A" w:rsidP="00CB39DA">
      <w:pPr>
        <w:autoSpaceDE w:val="0"/>
        <w:autoSpaceDN w:val="0"/>
        <w:adjustRightInd w:val="0"/>
        <w:spacing w:line="240" w:lineRule="auto"/>
        <w:rPr>
          <w:rFonts w:ascii="TT15Dt00" w:hAnsi="TT15Dt00" w:cs="TT15Dt00"/>
          <w:color w:val="7030A1"/>
        </w:rPr>
      </w:pPr>
      <w:r>
        <w:rPr>
          <w:rFonts w:ascii="TT15Dt00" w:hAnsi="TT15Dt00" w:cs="TT15Dt00"/>
          <w:color w:val="7030A1"/>
        </w:rPr>
        <w:t xml:space="preserve">3. Que se promueva una </w:t>
      </w:r>
      <w:r w:rsidRPr="005A49DA">
        <w:rPr>
          <w:rFonts w:ascii="TT15Ft00" w:hAnsi="TT15Ft00" w:cs="TT15Ft00"/>
          <w:b/>
          <w:color w:val="7030A1"/>
        </w:rPr>
        <w:t>participación ciudadana activa</w:t>
      </w:r>
      <w:r>
        <w:rPr>
          <w:rFonts w:ascii="TT15Ft00" w:hAnsi="TT15Ft00" w:cs="TT15Ft00"/>
          <w:color w:val="7030A1"/>
        </w:rPr>
        <w:t xml:space="preserve"> </w:t>
      </w:r>
      <w:r w:rsidR="005D3B5D">
        <w:rPr>
          <w:rFonts w:ascii="TT15Dt00" w:hAnsi="TT15Dt00" w:cs="TT15Dt00"/>
          <w:color w:val="7030A1"/>
        </w:rPr>
        <w:t xml:space="preserve">garantizando que existan espacios de participación para el conjunto de la ciudadanía, </w:t>
      </w:r>
      <w:r>
        <w:rPr>
          <w:rFonts w:ascii="TT15Dt00" w:hAnsi="TT15Dt00" w:cs="TT15Dt00"/>
          <w:color w:val="7030A1"/>
        </w:rPr>
        <w:t xml:space="preserve"> tanto en la elaboración de políticas como en el </w:t>
      </w:r>
      <w:r w:rsidR="00CB39DA">
        <w:rPr>
          <w:rFonts w:ascii="TT15Dt00" w:hAnsi="TT15Dt00" w:cs="TT15Dt00"/>
          <w:color w:val="7030A1"/>
        </w:rPr>
        <w:t>seguimiento</w:t>
      </w:r>
      <w:r w:rsidR="005D3B5D">
        <w:rPr>
          <w:rFonts w:ascii="TT15Dt00" w:hAnsi="TT15Dt00" w:cs="TT15Dt00"/>
          <w:color w:val="7030A1"/>
        </w:rPr>
        <w:t xml:space="preserve"> </w:t>
      </w:r>
      <w:r>
        <w:rPr>
          <w:rFonts w:ascii="TT15Dt00" w:hAnsi="TT15Dt00" w:cs="TT15Dt00"/>
          <w:color w:val="7030A1"/>
        </w:rPr>
        <w:t xml:space="preserve">de los </w:t>
      </w:r>
      <w:r w:rsidR="005D3B5D">
        <w:rPr>
          <w:rFonts w:ascii="TT15Dt00" w:hAnsi="TT15Dt00" w:cs="TT15Dt00"/>
          <w:color w:val="7030A1"/>
        </w:rPr>
        <w:t>avances para el cumplimiento de los objetivos propuestos.</w:t>
      </w:r>
    </w:p>
    <w:p w:rsidR="00CB39DA" w:rsidRDefault="00CB39DA" w:rsidP="00CB39DA">
      <w:pPr>
        <w:autoSpaceDE w:val="0"/>
        <w:autoSpaceDN w:val="0"/>
        <w:adjustRightInd w:val="0"/>
        <w:spacing w:line="240" w:lineRule="auto"/>
        <w:rPr>
          <w:rFonts w:ascii="TT15Dt00" w:hAnsi="TT15Dt00" w:cs="TT15Dt00"/>
          <w:color w:val="7030A1"/>
        </w:rPr>
      </w:pPr>
    </w:p>
    <w:p w:rsidR="00E7314A" w:rsidRDefault="00E7314A" w:rsidP="005A49DA">
      <w:pPr>
        <w:autoSpaceDE w:val="0"/>
        <w:autoSpaceDN w:val="0"/>
        <w:adjustRightInd w:val="0"/>
        <w:spacing w:line="240" w:lineRule="auto"/>
        <w:rPr>
          <w:rFonts w:ascii="TT15Dt00" w:hAnsi="TT15Dt00" w:cs="TT15Dt00"/>
          <w:color w:val="7030A1"/>
        </w:rPr>
      </w:pPr>
      <w:r>
        <w:rPr>
          <w:rFonts w:ascii="TT15Dt00" w:hAnsi="TT15Dt00" w:cs="TT15Dt00"/>
          <w:color w:val="7030A1"/>
        </w:rPr>
        <w:t xml:space="preserve">4. Que se reafirme la defensa de los conceptos de </w:t>
      </w:r>
      <w:r w:rsidRPr="005A49DA">
        <w:rPr>
          <w:rFonts w:ascii="TT15Ft00" w:hAnsi="TT15Ft00" w:cs="TT15Ft00"/>
          <w:b/>
          <w:color w:val="7030A1"/>
        </w:rPr>
        <w:t>calidad, gratuidad</w:t>
      </w:r>
      <w:r w:rsidR="005D3B5D">
        <w:rPr>
          <w:rFonts w:ascii="TT15Ft00" w:hAnsi="TT15Ft00" w:cs="TT15Ft00"/>
          <w:b/>
          <w:color w:val="7030A1"/>
        </w:rPr>
        <w:t xml:space="preserve">, inclusión </w:t>
      </w:r>
      <w:r w:rsidRPr="005A49DA">
        <w:rPr>
          <w:rFonts w:ascii="TT15Ft00" w:hAnsi="TT15Ft00" w:cs="TT15Ft00"/>
          <w:b/>
          <w:color w:val="7030A1"/>
        </w:rPr>
        <w:t xml:space="preserve"> y equidad</w:t>
      </w:r>
      <w:r>
        <w:rPr>
          <w:rFonts w:ascii="TT15Ft00" w:hAnsi="TT15Ft00" w:cs="TT15Ft00"/>
          <w:color w:val="7030A1"/>
        </w:rPr>
        <w:t xml:space="preserve"> </w:t>
      </w:r>
      <w:r>
        <w:rPr>
          <w:rFonts w:ascii="TT15Dt00" w:hAnsi="TT15Dt00" w:cs="TT15Dt00"/>
          <w:color w:val="7030A1"/>
        </w:rPr>
        <w:t>educativa</w:t>
      </w:r>
      <w:r w:rsidR="005A49DA">
        <w:rPr>
          <w:rFonts w:ascii="TT15Dt00" w:hAnsi="TT15Dt00" w:cs="TT15Dt00"/>
          <w:color w:val="7030A1"/>
        </w:rPr>
        <w:t xml:space="preserve"> </w:t>
      </w:r>
      <w:r>
        <w:rPr>
          <w:rFonts w:ascii="TT15Dt00" w:hAnsi="TT15Dt00" w:cs="TT15Dt00"/>
          <w:color w:val="7030A1"/>
        </w:rPr>
        <w:t xml:space="preserve">definidos en </w:t>
      </w:r>
      <w:r w:rsidR="005D3B5D">
        <w:rPr>
          <w:rFonts w:ascii="TT15Dt00" w:hAnsi="TT15Dt00" w:cs="TT15Dt00"/>
          <w:color w:val="7030A1"/>
        </w:rPr>
        <w:t>la Agenda internacional por la Educación</w:t>
      </w:r>
      <w:r>
        <w:rPr>
          <w:rFonts w:ascii="TT15Dt00" w:hAnsi="TT15Dt00" w:cs="TT15Dt00"/>
          <w:color w:val="7030A1"/>
        </w:rPr>
        <w:t>, así como el papel esencial que deben desempeñar los</w:t>
      </w:r>
      <w:r w:rsidR="005A49DA">
        <w:rPr>
          <w:rFonts w:ascii="TT15Dt00" w:hAnsi="TT15Dt00" w:cs="TT15Dt00"/>
          <w:color w:val="7030A1"/>
        </w:rPr>
        <w:t xml:space="preserve"> </w:t>
      </w:r>
      <w:r>
        <w:rPr>
          <w:rFonts w:ascii="TT15Dt00" w:hAnsi="TT15Dt00" w:cs="TT15Dt00"/>
          <w:color w:val="7030A1"/>
        </w:rPr>
        <w:t>Gobiernos a la hora de garantizar el derecho a la educación.</w:t>
      </w:r>
    </w:p>
    <w:p w:rsidR="005A49DA" w:rsidRDefault="005A49DA" w:rsidP="005A49DA">
      <w:pPr>
        <w:autoSpaceDE w:val="0"/>
        <w:autoSpaceDN w:val="0"/>
        <w:adjustRightInd w:val="0"/>
        <w:spacing w:line="240" w:lineRule="auto"/>
        <w:rPr>
          <w:rFonts w:ascii="TT15Dt00" w:hAnsi="TT15Dt00" w:cs="TT15Dt00"/>
          <w:color w:val="7030A1"/>
        </w:rPr>
      </w:pPr>
    </w:p>
    <w:p w:rsidR="005A49DA" w:rsidRDefault="00E7314A" w:rsidP="00BB3386">
      <w:pPr>
        <w:autoSpaceDE w:val="0"/>
        <w:autoSpaceDN w:val="0"/>
        <w:adjustRightInd w:val="0"/>
        <w:spacing w:line="240" w:lineRule="auto"/>
        <w:rPr>
          <w:rFonts w:ascii="TT15Dt00" w:hAnsi="TT15Dt00" w:cs="TT15Dt00"/>
          <w:color w:val="7030A1"/>
        </w:rPr>
      </w:pPr>
      <w:r>
        <w:rPr>
          <w:rFonts w:ascii="TT15Dt00" w:hAnsi="TT15Dt00" w:cs="TT15Dt00"/>
          <w:color w:val="7030A1"/>
        </w:rPr>
        <w:t xml:space="preserve">5. Que se garantice </w:t>
      </w:r>
      <w:r w:rsidR="00CB39DA">
        <w:rPr>
          <w:rFonts w:ascii="TT15Ft00" w:hAnsi="TT15Ft00" w:cs="TT15Ft00"/>
          <w:b/>
          <w:color w:val="7030A1"/>
        </w:rPr>
        <w:t>que haya presupuesto suficiente</w:t>
      </w:r>
      <w:r>
        <w:rPr>
          <w:rFonts w:ascii="TT15Ft00" w:hAnsi="TT15Ft00" w:cs="TT15Ft00"/>
          <w:color w:val="7030A1"/>
        </w:rPr>
        <w:t xml:space="preserve"> </w:t>
      </w:r>
      <w:r>
        <w:rPr>
          <w:rFonts w:ascii="TT15Dt00" w:hAnsi="TT15Dt00" w:cs="TT15Dt00"/>
          <w:color w:val="7030A1"/>
        </w:rPr>
        <w:t>para financiar la totalidad de l</w:t>
      </w:r>
      <w:r w:rsidR="005D3B5D">
        <w:rPr>
          <w:rFonts w:ascii="TT15Dt00" w:hAnsi="TT15Dt00" w:cs="TT15Dt00"/>
          <w:color w:val="7030A1"/>
        </w:rPr>
        <w:t>os objetivos de esta Agenda de Educación 2</w:t>
      </w:r>
      <w:r>
        <w:rPr>
          <w:rFonts w:ascii="TT15Dt00" w:hAnsi="TT15Dt00" w:cs="TT15Dt00"/>
          <w:color w:val="7030A1"/>
        </w:rPr>
        <w:t>030, tanto a nivel internacional</w:t>
      </w:r>
      <w:r w:rsidR="00BB3386">
        <w:rPr>
          <w:rFonts w:ascii="TT15Dt00" w:hAnsi="TT15Dt00" w:cs="TT15Dt00"/>
          <w:color w:val="7030A1"/>
        </w:rPr>
        <w:t xml:space="preserve"> como nacional, </w:t>
      </w:r>
      <w:r>
        <w:rPr>
          <w:rFonts w:ascii="TT15Dt00" w:hAnsi="TT15Dt00" w:cs="TT15Dt00"/>
          <w:color w:val="7030A1"/>
        </w:rPr>
        <w:t xml:space="preserve"> haciendo que la A</w:t>
      </w:r>
      <w:r w:rsidR="00BB3386">
        <w:rPr>
          <w:rFonts w:ascii="TT15Dt00" w:hAnsi="TT15Dt00" w:cs="TT15Dt00"/>
          <w:color w:val="7030A1"/>
        </w:rPr>
        <w:t xml:space="preserve">yuda </w:t>
      </w:r>
      <w:r>
        <w:rPr>
          <w:rFonts w:ascii="TT15Dt00" w:hAnsi="TT15Dt00" w:cs="TT15Dt00"/>
          <w:color w:val="7030A1"/>
        </w:rPr>
        <w:t>O</w:t>
      </w:r>
      <w:r w:rsidR="00BB3386">
        <w:rPr>
          <w:rFonts w:ascii="TT15Dt00" w:hAnsi="TT15Dt00" w:cs="TT15Dt00"/>
          <w:color w:val="7030A1"/>
        </w:rPr>
        <w:t xml:space="preserve">ficial al </w:t>
      </w:r>
      <w:r>
        <w:rPr>
          <w:rFonts w:ascii="TT15Dt00" w:hAnsi="TT15Dt00" w:cs="TT15Dt00"/>
          <w:color w:val="7030A1"/>
        </w:rPr>
        <w:t>D</w:t>
      </w:r>
      <w:r w:rsidR="00BB3386">
        <w:rPr>
          <w:rFonts w:ascii="TT15Dt00" w:hAnsi="TT15Dt00" w:cs="TT15Dt00"/>
          <w:color w:val="7030A1"/>
        </w:rPr>
        <w:t>esarrollo</w:t>
      </w:r>
      <w:r>
        <w:rPr>
          <w:rFonts w:ascii="TT15Dt00" w:hAnsi="TT15Dt00" w:cs="TT15Dt00"/>
          <w:color w:val="7030A1"/>
        </w:rPr>
        <w:t xml:space="preserve">, </w:t>
      </w:r>
      <w:r w:rsidR="00BB3386">
        <w:rPr>
          <w:rFonts w:ascii="TT15Dt00" w:hAnsi="TT15Dt00" w:cs="TT15Dt00"/>
          <w:color w:val="7030A1"/>
        </w:rPr>
        <w:t>recupere los presupuestos anteriores</w:t>
      </w:r>
      <w:r>
        <w:rPr>
          <w:rFonts w:ascii="TT15Dt00" w:hAnsi="TT15Dt00" w:cs="TT15Dt00"/>
          <w:color w:val="7030A1"/>
        </w:rPr>
        <w:t xml:space="preserve"> a la crisis </w:t>
      </w:r>
      <w:r w:rsidR="00BB3386">
        <w:rPr>
          <w:rFonts w:ascii="TT15Dt00" w:hAnsi="TT15Dt00" w:cs="TT15Dt00"/>
          <w:color w:val="7030A1"/>
        </w:rPr>
        <w:t xml:space="preserve">y que </w:t>
      </w:r>
      <w:r>
        <w:rPr>
          <w:rFonts w:ascii="TT15Dt00" w:hAnsi="TT15Dt00" w:cs="TT15Dt00"/>
          <w:color w:val="7030A1"/>
        </w:rPr>
        <w:t xml:space="preserve">el gasto público en educación, </w:t>
      </w:r>
      <w:r w:rsidR="00BB3386">
        <w:rPr>
          <w:rFonts w:ascii="TT15Dt00" w:hAnsi="TT15Dt00" w:cs="TT15Dt00"/>
          <w:color w:val="7030A1"/>
        </w:rPr>
        <w:t>mejore.</w:t>
      </w:r>
    </w:p>
    <w:p w:rsidR="005B160E" w:rsidRDefault="005B160E" w:rsidP="00BB3386">
      <w:pPr>
        <w:autoSpaceDE w:val="0"/>
        <w:autoSpaceDN w:val="0"/>
        <w:adjustRightInd w:val="0"/>
        <w:spacing w:line="240" w:lineRule="auto"/>
        <w:rPr>
          <w:rFonts w:ascii="TT15Dt00" w:hAnsi="TT15Dt00" w:cs="TT15Dt00"/>
          <w:color w:val="7030A1"/>
        </w:rPr>
      </w:pPr>
    </w:p>
    <w:p w:rsidR="005B160E" w:rsidRDefault="005B160E" w:rsidP="005B160E">
      <w:pPr>
        <w:autoSpaceDE w:val="0"/>
        <w:autoSpaceDN w:val="0"/>
        <w:adjustRightInd w:val="0"/>
        <w:spacing w:line="240" w:lineRule="auto"/>
        <w:rPr>
          <w:rFonts w:ascii="TT15Dt00" w:hAnsi="TT15Dt00" w:cs="TT15Dt00"/>
          <w:color w:val="7030A1"/>
        </w:rPr>
      </w:pPr>
      <w:r>
        <w:rPr>
          <w:rFonts w:ascii="TT15Dt00" w:hAnsi="TT15Dt00" w:cs="TT15Dt00"/>
          <w:color w:val="7030A1"/>
        </w:rPr>
        <w:t xml:space="preserve">6 Una petición especial al </w:t>
      </w:r>
      <w:r w:rsidRPr="005B160E">
        <w:rPr>
          <w:rFonts w:ascii="TT15Dt00" w:hAnsi="TT15Dt00" w:cs="TT15Dt00"/>
          <w:b/>
          <w:color w:val="7030A1"/>
        </w:rPr>
        <w:t>Gobierno de Navarra</w:t>
      </w:r>
      <w:r>
        <w:rPr>
          <w:rFonts w:ascii="TT15Dt00" w:hAnsi="TT15Dt00" w:cs="TT15Dt00"/>
          <w:color w:val="7030A1"/>
        </w:rPr>
        <w:t xml:space="preserve">, para que se sume a estos compromisos de cumplimiento y desarrollo de los </w:t>
      </w:r>
      <w:r w:rsidR="005D3B5D">
        <w:rPr>
          <w:rFonts w:ascii="TT15Dt00" w:hAnsi="TT15Dt00" w:cs="TT15Dt00"/>
          <w:color w:val="7030A1"/>
        </w:rPr>
        <w:t>objetivos de la</w:t>
      </w:r>
      <w:r>
        <w:rPr>
          <w:rFonts w:ascii="TT15Dt00" w:hAnsi="TT15Dt00" w:cs="TT15Dt00"/>
          <w:color w:val="7030A1"/>
        </w:rPr>
        <w:t xml:space="preserve"> Agenda2030. Y que apueste con determinación para recuperar la inversión navarra en cooperación para volver a la senda del 0’7%. </w:t>
      </w:r>
    </w:p>
    <w:p w:rsidR="005A49DA" w:rsidRDefault="005A49DA" w:rsidP="005A49DA">
      <w:pPr>
        <w:autoSpaceDE w:val="0"/>
        <w:autoSpaceDN w:val="0"/>
        <w:adjustRightInd w:val="0"/>
        <w:spacing w:line="240" w:lineRule="auto"/>
        <w:rPr>
          <w:rFonts w:ascii="TT15Dt00" w:hAnsi="TT15Dt00" w:cs="TT15Dt00"/>
          <w:color w:val="7030A1"/>
        </w:rPr>
      </w:pPr>
    </w:p>
    <w:p w:rsidR="005B160E" w:rsidRDefault="005B160E" w:rsidP="005A49DA">
      <w:pPr>
        <w:rPr>
          <w:rFonts w:ascii="Helvetica-Bold" w:hAnsi="Helvetica-Bold" w:cs="Helvetica-Bold"/>
          <w:b/>
          <w:bCs/>
          <w:color w:val="00B150"/>
          <w:sz w:val="24"/>
          <w:szCs w:val="24"/>
        </w:rPr>
      </w:pPr>
    </w:p>
    <w:p w:rsidR="00C642C7" w:rsidRDefault="00E7314A" w:rsidP="005A49DA">
      <w:r>
        <w:rPr>
          <w:rFonts w:ascii="Helvetica-Bold" w:hAnsi="Helvetica-Bold" w:cs="Helvetica-Bold"/>
          <w:b/>
          <w:bCs/>
          <w:color w:val="00B150"/>
          <w:sz w:val="24"/>
          <w:szCs w:val="24"/>
        </w:rPr>
        <w:t xml:space="preserve">Súmate a nuestra petición: </w:t>
      </w:r>
      <w:r>
        <w:rPr>
          <w:rFonts w:ascii="Helvetica" w:hAnsi="Helvetica" w:cs="Helvetica"/>
          <w:color w:val="00B150"/>
          <w:sz w:val="24"/>
          <w:szCs w:val="24"/>
        </w:rPr>
        <w:t>¡Pide la palabra por la educación!</w:t>
      </w:r>
    </w:p>
    <w:sectPr w:rsidR="00C642C7" w:rsidSect="00C64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A"/>
    <w:rsid w:val="001B7A6E"/>
    <w:rsid w:val="005A49DA"/>
    <w:rsid w:val="005B160E"/>
    <w:rsid w:val="005D3B5D"/>
    <w:rsid w:val="00BB3386"/>
    <w:rsid w:val="00C642C7"/>
    <w:rsid w:val="00CB39DA"/>
    <w:rsid w:val="00E4246F"/>
    <w:rsid w:val="00E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1EEE0-0207-4DB2-A31D-9AA68E3B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4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3D32-F0DE-40BF-9B82-FD97B971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Urretavizcaya</dc:creator>
  <cp:lastModifiedBy>MADRE CORAJE</cp:lastModifiedBy>
  <cp:revision>2</cp:revision>
  <cp:lastPrinted>2017-04-25T15:53:00Z</cp:lastPrinted>
  <dcterms:created xsi:type="dcterms:W3CDTF">2017-04-25T06:36:00Z</dcterms:created>
  <dcterms:modified xsi:type="dcterms:W3CDTF">2017-04-25T06:36:00Z</dcterms:modified>
</cp:coreProperties>
</file>