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D4" w:rsidRPr="008450D4" w:rsidRDefault="00A93E47" w:rsidP="008574F4">
      <w:pPr>
        <w:jc w:val="center"/>
        <w:rPr>
          <w:rFonts w:asciiTheme="minorHAnsi" w:hAnsiTheme="minorHAnsi"/>
          <w:b/>
          <w:sz w:val="26"/>
          <w:szCs w:val="26"/>
          <w:u w:val="single"/>
        </w:rPr>
      </w:pPr>
      <w:r>
        <w:rPr>
          <w:rFonts w:asciiTheme="minorHAnsi" w:hAnsiTheme="minorHAnsi"/>
          <w:b/>
          <w:sz w:val="26"/>
          <w:szCs w:val="26"/>
          <w:u w:val="single"/>
        </w:rPr>
        <w:t>COMUNICADO DE PRENSA</w:t>
      </w:r>
    </w:p>
    <w:p w:rsidR="007C1626" w:rsidRPr="00233652" w:rsidRDefault="007C1626" w:rsidP="007C1626">
      <w:pPr>
        <w:ind w:left="-284"/>
        <w:jc w:val="center"/>
        <w:rPr>
          <w:rFonts w:asciiTheme="minorHAnsi" w:hAnsiTheme="minorHAnsi"/>
          <w:b/>
          <w:sz w:val="24"/>
          <w:szCs w:val="34"/>
        </w:rPr>
      </w:pPr>
      <w:r w:rsidRPr="00486BEE">
        <w:rPr>
          <w:rFonts w:asciiTheme="minorHAnsi" w:hAnsiTheme="minorHAnsi"/>
          <w:b/>
          <w:bCs/>
          <w:sz w:val="24"/>
          <w:szCs w:val="34"/>
          <w:u w:val="single"/>
        </w:rPr>
        <w:t xml:space="preserve">Tras la </w:t>
      </w:r>
      <w:r>
        <w:rPr>
          <w:rFonts w:asciiTheme="minorHAnsi" w:hAnsiTheme="minorHAnsi"/>
          <w:b/>
          <w:bCs/>
          <w:sz w:val="24"/>
          <w:szCs w:val="34"/>
          <w:u w:val="single"/>
        </w:rPr>
        <w:t>aprobación del último paquete de medidas por parte del Gobierno</w:t>
      </w:r>
    </w:p>
    <w:p w:rsidR="007C1626" w:rsidRDefault="007C1626" w:rsidP="007C1626">
      <w:pPr>
        <w:pStyle w:val="Prrafodelista"/>
        <w:spacing w:before="120" w:after="120"/>
        <w:ind w:right="-284"/>
        <w:jc w:val="center"/>
        <w:rPr>
          <w:rFonts w:asciiTheme="minorHAnsi" w:hAnsiTheme="minorHAnsi" w:cs="Arial"/>
          <w:b/>
          <w:sz w:val="36"/>
          <w:szCs w:val="36"/>
          <w:shd w:val="clear" w:color="auto" w:fill="FFFFFF"/>
        </w:rPr>
      </w:pPr>
      <w:r w:rsidRPr="007C1626">
        <w:rPr>
          <w:rFonts w:asciiTheme="minorHAnsi" w:hAnsiTheme="minorHAnsi" w:cs="Arial"/>
          <w:b/>
          <w:sz w:val="36"/>
          <w:szCs w:val="36"/>
          <w:shd w:val="clear" w:color="auto" w:fill="FFFFFF"/>
        </w:rPr>
        <w:t>Desde CERMI y FEACEM pedimos al Gobierno que siga adoptando medidas de calado social contra la crisis desatada por el coronavirus</w:t>
      </w:r>
    </w:p>
    <w:p w:rsidR="007C1626" w:rsidRPr="007C1626" w:rsidRDefault="007C1626" w:rsidP="007C1626">
      <w:pPr>
        <w:pStyle w:val="Prrafodelista"/>
        <w:spacing w:before="120" w:after="120"/>
        <w:ind w:right="-284"/>
        <w:jc w:val="center"/>
        <w:rPr>
          <w:rFonts w:asciiTheme="minorHAnsi" w:hAnsiTheme="minorHAnsi" w:cs="Arial"/>
          <w:b/>
          <w:sz w:val="36"/>
          <w:szCs w:val="36"/>
          <w:shd w:val="clear" w:color="auto" w:fill="FFFFFF"/>
        </w:rPr>
      </w:pPr>
    </w:p>
    <w:p w:rsidR="008450D4" w:rsidRPr="007C1626" w:rsidRDefault="007C1626" w:rsidP="007C1626">
      <w:pPr>
        <w:pStyle w:val="Prrafodelista"/>
        <w:numPr>
          <w:ilvl w:val="0"/>
          <w:numId w:val="4"/>
        </w:numPr>
        <w:rPr>
          <w:rFonts w:asciiTheme="minorHAnsi" w:hAnsiTheme="minorHAnsi"/>
          <w:b/>
          <w:sz w:val="23"/>
          <w:szCs w:val="23"/>
        </w:rPr>
      </w:pPr>
      <w:r w:rsidRPr="007C1626">
        <w:rPr>
          <w:rFonts w:asciiTheme="minorHAnsi" w:hAnsiTheme="minorHAnsi"/>
          <w:b/>
          <w:sz w:val="23"/>
          <w:szCs w:val="23"/>
        </w:rPr>
        <w:t>Asimismo, ambas entidades solicitamos medidas específicas que atiendan a las necesidades propias de los CEE de iniciativa social para lo que ofrecemos nuestro total apoyo.</w:t>
      </w:r>
    </w:p>
    <w:p w:rsidR="007C1626" w:rsidRPr="007C1626" w:rsidRDefault="007C1626" w:rsidP="00F95D75">
      <w:pPr>
        <w:spacing w:before="120" w:after="120"/>
        <w:jc w:val="both"/>
        <w:rPr>
          <w:rFonts w:ascii="Calibri" w:hAnsi="Calibri" w:cs="Times New Roman"/>
          <w:sz w:val="22"/>
          <w:szCs w:val="22"/>
          <w:lang w:val="es-ES_tradnl"/>
        </w:rPr>
      </w:pPr>
      <w:r w:rsidRPr="007C1626">
        <w:rPr>
          <w:rFonts w:ascii="Calibri" w:hAnsi="Calibri" w:cs="Times New Roman"/>
          <w:b/>
          <w:sz w:val="22"/>
          <w:szCs w:val="22"/>
          <w:lang w:val="es-ES_tradnl"/>
        </w:rPr>
        <w:t>Madrid, 19 de marzo de 2020.-</w:t>
      </w:r>
      <w:r w:rsidRPr="007C1626">
        <w:rPr>
          <w:rFonts w:ascii="Calibri" w:hAnsi="Calibri" w:cs="Times New Roman"/>
          <w:sz w:val="22"/>
          <w:szCs w:val="22"/>
          <w:lang w:val="es-ES_tradnl"/>
        </w:rPr>
        <w:t xml:space="preserve"> Desde </w:t>
      </w:r>
      <w:r w:rsidRPr="007C1626">
        <w:rPr>
          <w:rFonts w:ascii="Calibri" w:hAnsi="Calibri" w:cs="Times New Roman"/>
          <w:b/>
          <w:sz w:val="22"/>
          <w:szCs w:val="22"/>
          <w:lang w:val="es-ES_tradnl"/>
        </w:rPr>
        <w:t>el Comité Español de Representantes de Personas con Discapacidad (CERMI)</w:t>
      </w:r>
      <w:r w:rsidRPr="007C1626">
        <w:rPr>
          <w:rFonts w:ascii="Calibri" w:hAnsi="Calibri" w:cs="Times New Roman"/>
          <w:sz w:val="22"/>
          <w:szCs w:val="22"/>
          <w:lang w:val="es-ES_tradnl"/>
        </w:rPr>
        <w:t xml:space="preserve"> y la </w:t>
      </w:r>
      <w:r w:rsidRPr="007C1626">
        <w:rPr>
          <w:rFonts w:ascii="Calibri" w:hAnsi="Calibri" w:cs="Times New Roman"/>
          <w:b/>
          <w:sz w:val="22"/>
          <w:szCs w:val="22"/>
          <w:lang w:val="es-ES_tradnl"/>
        </w:rPr>
        <w:t xml:space="preserve">Federación Empresarial Española de Asociaciones de Centros Especiales de Empleo (FEACEM) </w:t>
      </w:r>
      <w:r w:rsidRPr="007C1626">
        <w:rPr>
          <w:rFonts w:ascii="Calibri" w:hAnsi="Calibri" w:cs="Times New Roman"/>
          <w:sz w:val="22"/>
          <w:szCs w:val="22"/>
          <w:lang w:val="es-ES_tradnl"/>
        </w:rPr>
        <w:t xml:space="preserve">valoramos positivamente las </w:t>
      </w:r>
      <w:r w:rsidRPr="007C1626">
        <w:rPr>
          <w:rFonts w:ascii="Calibri" w:hAnsi="Calibri" w:cs="Times New Roman"/>
          <w:b/>
          <w:sz w:val="22"/>
          <w:szCs w:val="22"/>
          <w:lang w:val="es-ES_tradnl"/>
        </w:rPr>
        <w:t>medidas económicas y sociales aprobadas por el Consejo de Ministros</w:t>
      </w:r>
      <w:r w:rsidRPr="007C1626">
        <w:rPr>
          <w:rFonts w:ascii="Calibri" w:hAnsi="Calibri" w:cs="Times New Roman"/>
          <w:sz w:val="22"/>
          <w:szCs w:val="22"/>
          <w:lang w:val="es-ES_tradnl"/>
        </w:rPr>
        <w:t xml:space="preserve"> para paliar la crisis propiciada por el coronavirus en nuestro país.</w:t>
      </w:r>
    </w:p>
    <w:p w:rsidR="007C1626" w:rsidRPr="007C1626" w:rsidRDefault="007C1626" w:rsidP="00F95D75">
      <w:pPr>
        <w:spacing w:before="120" w:after="120"/>
        <w:jc w:val="both"/>
        <w:rPr>
          <w:rFonts w:ascii="Calibri" w:hAnsi="Calibri" w:cs="Times New Roman"/>
          <w:sz w:val="22"/>
          <w:szCs w:val="22"/>
          <w:lang w:val="es-ES_tradnl"/>
        </w:rPr>
      </w:pPr>
      <w:r w:rsidRPr="007C1626">
        <w:rPr>
          <w:rFonts w:ascii="Calibri" w:hAnsi="Calibri" w:cs="Times New Roman"/>
          <w:sz w:val="22"/>
          <w:szCs w:val="22"/>
          <w:lang w:val="es-ES_tradnl"/>
        </w:rPr>
        <w:t xml:space="preserve">Tras la valoración del último paquete de medidas aprobado por parte del Gobierno, CERMI y FEACEM aplaudimos la adopción de estas nuevas actuaciones a fin de enfrentar la difícil situación económica y social actual. De igual modo, reclamamos la necesidad de valorar y </w:t>
      </w:r>
      <w:r w:rsidRPr="007C1626">
        <w:rPr>
          <w:rFonts w:ascii="Calibri" w:hAnsi="Calibri" w:cs="Times New Roman"/>
          <w:b/>
          <w:sz w:val="22"/>
          <w:szCs w:val="22"/>
          <w:lang w:val="es-ES_tradnl"/>
        </w:rPr>
        <w:t>establecer nuevas medidas específicas que atiendan a las necesidades propias de los Centros Especiales de Empleo de iniciativa social y su casuística.</w:t>
      </w:r>
    </w:p>
    <w:p w:rsidR="007C1626" w:rsidRPr="007C1626" w:rsidRDefault="007C1626" w:rsidP="00F95D75">
      <w:pPr>
        <w:spacing w:before="120" w:after="120"/>
        <w:jc w:val="both"/>
        <w:rPr>
          <w:rFonts w:ascii="Calibri" w:hAnsi="Calibri" w:cs="Times New Roman"/>
          <w:sz w:val="22"/>
          <w:szCs w:val="22"/>
          <w:lang w:val="es-ES_tradnl"/>
        </w:rPr>
      </w:pPr>
      <w:r w:rsidRPr="007C1626">
        <w:rPr>
          <w:rFonts w:ascii="Calibri" w:hAnsi="Calibri" w:cs="Times New Roman"/>
          <w:sz w:val="22"/>
          <w:szCs w:val="22"/>
          <w:lang w:val="es-ES_tradnl"/>
        </w:rPr>
        <w:t xml:space="preserve">Además, desde </w:t>
      </w:r>
      <w:r w:rsidRPr="007C1626">
        <w:rPr>
          <w:rFonts w:ascii="Calibri" w:hAnsi="Calibri" w:cs="Times New Roman"/>
          <w:b/>
          <w:sz w:val="22"/>
          <w:szCs w:val="22"/>
          <w:lang w:val="es-ES_tradnl"/>
        </w:rPr>
        <w:t>CERMI y FEACEM hemos remitido una carta al Ministerio de Trabajo y Economía Social en la que solicitamos se apruebe un bloque de medidas concretas, extraordinarias y urgentes, para los Centros Especiales de Empleo de Iniciativa Social</w:t>
      </w:r>
      <w:r w:rsidRPr="007C1626">
        <w:rPr>
          <w:rFonts w:ascii="Calibri" w:hAnsi="Calibri" w:cs="Times New Roman"/>
          <w:sz w:val="22"/>
          <w:szCs w:val="22"/>
          <w:lang w:val="es-ES_tradnl"/>
        </w:rPr>
        <w:t xml:space="preserve"> y ofrecemos nuestro </w:t>
      </w:r>
      <w:r w:rsidRPr="007C1626">
        <w:rPr>
          <w:rFonts w:ascii="Calibri" w:hAnsi="Calibri" w:cs="Times New Roman"/>
          <w:b/>
          <w:sz w:val="22"/>
          <w:szCs w:val="22"/>
          <w:lang w:val="es-ES_tradnl"/>
        </w:rPr>
        <w:t>apoyo y asesoramiento</w:t>
      </w:r>
      <w:r w:rsidRPr="007C1626">
        <w:rPr>
          <w:rFonts w:ascii="Calibri" w:hAnsi="Calibri" w:cs="Times New Roman"/>
          <w:sz w:val="22"/>
          <w:szCs w:val="22"/>
          <w:lang w:val="es-ES_tradnl"/>
        </w:rPr>
        <w:t xml:space="preserve"> en todo lo que el Gobierno considere que pueden ser de utilidad, para </w:t>
      </w:r>
      <w:r w:rsidRPr="007C1626">
        <w:rPr>
          <w:rFonts w:ascii="Calibri" w:hAnsi="Calibri" w:cs="Times New Roman"/>
          <w:b/>
          <w:sz w:val="22"/>
          <w:szCs w:val="22"/>
          <w:lang w:val="es-ES_tradnl"/>
        </w:rPr>
        <w:t>concretar las nuevas medidas</w:t>
      </w:r>
      <w:r w:rsidRPr="007C1626">
        <w:rPr>
          <w:rFonts w:ascii="Calibri" w:hAnsi="Calibri" w:cs="Times New Roman"/>
          <w:sz w:val="22"/>
          <w:szCs w:val="22"/>
          <w:lang w:val="es-ES_tradnl"/>
        </w:rPr>
        <w:t xml:space="preserve"> específicamente orientadas a los Centros Especiales de Empleo de iniciativa social y </w:t>
      </w:r>
      <w:r w:rsidRPr="007C1626">
        <w:rPr>
          <w:rFonts w:ascii="Calibri" w:hAnsi="Calibri" w:cs="Times New Roman"/>
          <w:b/>
          <w:sz w:val="22"/>
          <w:szCs w:val="22"/>
          <w:lang w:val="es-ES_tradnl"/>
        </w:rPr>
        <w:t>favorecer el desarrollo de las mismas.</w:t>
      </w:r>
      <w:r w:rsidRPr="007C1626">
        <w:rPr>
          <w:rFonts w:ascii="Calibri" w:hAnsi="Calibri" w:cs="Times New Roman"/>
          <w:sz w:val="22"/>
          <w:szCs w:val="22"/>
          <w:lang w:val="es-ES_tradnl"/>
        </w:rPr>
        <w:t xml:space="preserve"> </w:t>
      </w:r>
    </w:p>
    <w:p w:rsidR="003C1B52" w:rsidRPr="007C1626" w:rsidRDefault="007C1626" w:rsidP="00F95D75">
      <w:pPr>
        <w:spacing w:before="120" w:after="120"/>
        <w:jc w:val="both"/>
        <w:rPr>
          <w:rFonts w:ascii="Calibri" w:hAnsi="Calibri" w:cs="Times New Roman"/>
          <w:sz w:val="22"/>
          <w:szCs w:val="22"/>
          <w:lang w:val="es-ES_tradnl"/>
        </w:rPr>
      </w:pPr>
      <w:r w:rsidRPr="007C1626">
        <w:rPr>
          <w:rFonts w:ascii="Calibri" w:hAnsi="Calibri" w:cs="Times New Roman"/>
          <w:sz w:val="22"/>
          <w:szCs w:val="22"/>
          <w:lang w:val="es-ES_tradnl"/>
        </w:rPr>
        <w:t>Nos encontramos ante una situación sin precedentes que, inevitablemente, está afectando al ámbito económico y, por tanto, al ámbito laboral. Ambas entidades apoyamos las medidas que se están adoptando, con carácter general, con respecto a las ayudas estatales para fomentar la flexibilidad en el trabajo, estimular la economía, garantizar la solvencia, etc… Somos conscientes de las graves consecuencias económicas y sociales que van a acontecer con carácter inmediato y asumimos, desde un ejercicio de corresponsabilidad, que todos debemos realizar los esfuerzos, sacrificios y ajustes necesarios para enfrentar y superar la situación actual. Para ello, resulta imprescindible adoptar medidas extraordinarias y urgentes adaptadas a la realidad de los Centros Especiales de Empleo de Iniciativa Social que den repuesta a las problemáticas específicas de nuestro sector.</w:t>
      </w:r>
    </w:p>
    <w:p w:rsidR="007C1626" w:rsidRDefault="007C1626" w:rsidP="007C1626">
      <w:pPr>
        <w:spacing w:before="240" w:after="240"/>
        <w:jc w:val="both"/>
        <w:rPr>
          <w:rFonts w:asciiTheme="minorHAnsi" w:hAnsiTheme="minorHAnsi"/>
          <w:b/>
          <w:color w:val="000000" w:themeColor="text1"/>
          <w:sz w:val="20"/>
          <w:szCs w:val="20"/>
        </w:rPr>
      </w:pPr>
    </w:p>
    <w:p w:rsidR="007C1626" w:rsidRPr="007C1626" w:rsidRDefault="007C1626" w:rsidP="007C1626">
      <w:pPr>
        <w:spacing w:before="240" w:after="240"/>
        <w:jc w:val="both"/>
        <w:rPr>
          <w:rFonts w:ascii="Calibri" w:hAnsi="Calibri" w:cs="Times New Roman"/>
          <w:b/>
          <w:sz w:val="20"/>
          <w:szCs w:val="20"/>
          <w:lang w:val="es-ES_tradnl"/>
        </w:rPr>
      </w:pPr>
      <w:r w:rsidRPr="007C1626">
        <w:rPr>
          <w:rFonts w:ascii="Calibri" w:hAnsi="Calibri" w:cs="Times New Roman"/>
          <w:b/>
          <w:sz w:val="20"/>
          <w:szCs w:val="20"/>
          <w:lang w:val="es-ES_tradnl"/>
        </w:rPr>
        <w:t>Sobre FEACEM</w:t>
      </w:r>
    </w:p>
    <w:p w:rsidR="007C1626" w:rsidRPr="007C1626" w:rsidRDefault="007C1626" w:rsidP="007C1626">
      <w:pPr>
        <w:spacing w:before="240" w:after="240"/>
        <w:jc w:val="both"/>
        <w:rPr>
          <w:rFonts w:ascii="Calibri" w:hAnsi="Calibri" w:cs="Verdana"/>
          <w:i/>
          <w:color w:val="000000"/>
          <w:sz w:val="20"/>
          <w:szCs w:val="20"/>
          <w:shd w:val="clear" w:color="auto" w:fill="FFFFFF"/>
          <w:lang w:val="es-ES_tradnl"/>
        </w:rPr>
      </w:pPr>
      <w:r w:rsidRPr="007C1626">
        <w:rPr>
          <w:rFonts w:ascii="Calibri" w:hAnsi="Calibri" w:cs="Verdana"/>
          <w:i/>
          <w:color w:val="000000"/>
          <w:sz w:val="20"/>
          <w:szCs w:val="20"/>
          <w:shd w:val="clear" w:color="auto" w:fill="FFFFFF"/>
          <w:lang w:val="es-ES_tradnl"/>
        </w:rPr>
        <w:t>FEACEM es la Federación Empresarial Española de</w:t>
      </w:r>
      <w:r w:rsidRPr="007C1626">
        <w:rPr>
          <w:rFonts w:ascii="Calibri" w:hAnsi="Calibri" w:cs="Times New Roman"/>
          <w:b/>
          <w:sz w:val="20"/>
          <w:szCs w:val="20"/>
          <w:lang w:val="es-ES_tradnl"/>
        </w:rPr>
        <w:t xml:space="preserve"> </w:t>
      </w:r>
      <w:r w:rsidRPr="007C1626">
        <w:rPr>
          <w:rFonts w:ascii="Calibri" w:hAnsi="Calibri" w:cs="Verdana"/>
          <w:i/>
          <w:color w:val="000000"/>
          <w:sz w:val="20"/>
          <w:szCs w:val="20"/>
          <w:shd w:val="clear" w:color="auto" w:fill="FFFFFF"/>
          <w:lang w:val="es-ES_tradnl"/>
        </w:rPr>
        <w:t>Asociaciones de Centros Especiales de Empleo y agrupa a 15 asociaciones empresariales vinculadas al movimiento asociativo de personas con discapacidad. A través de ellas, a integra y representa a más de 800 Centros Especiales de Empleo que aglutinan a más de 48.000 trabajadores con discapacidad. Su finalidad es representar y defender los intereses sociales y empresariales de las asociaciones que lo integran</w:t>
      </w:r>
    </w:p>
    <w:p w:rsidR="007C1626" w:rsidRPr="007C1626" w:rsidRDefault="007C1626" w:rsidP="007C1626">
      <w:pPr>
        <w:spacing w:before="240" w:after="0" w:line="240" w:lineRule="auto"/>
        <w:jc w:val="both"/>
        <w:rPr>
          <w:rFonts w:ascii="Calibri" w:hAnsi="Calibri" w:cs="Times New Roman"/>
          <w:b/>
          <w:sz w:val="20"/>
          <w:szCs w:val="20"/>
          <w:lang w:val="es-ES_tradnl"/>
        </w:rPr>
      </w:pPr>
    </w:p>
    <w:p w:rsidR="007C1626" w:rsidRPr="007C1626" w:rsidRDefault="007C1626" w:rsidP="007C1626">
      <w:pPr>
        <w:spacing w:before="240" w:after="0" w:line="240" w:lineRule="auto"/>
        <w:jc w:val="both"/>
        <w:rPr>
          <w:rFonts w:ascii="Calibri" w:hAnsi="Calibri" w:cs="Times New Roman"/>
          <w:b/>
          <w:sz w:val="20"/>
          <w:szCs w:val="20"/>
          <w:lang w:val="es-ES_tradnl"/>
        </w:rPr>
      </w:pPr>
      <w:r w:rsidRPr="007C1626">
        <w:rPr>
          <w:rFonts w:ascii="Calibri" w:hAnsi="Calibri" w:cs="Times New Roman"/>
          <w:b/>
          <w:sz w:val="20"/>
          <w:szCs w:val="20"/>
          <w:lang w:val="es-ES_tradnl"/>
        </w:rPr>
        <w:t>Más Información:</w:t>
      </w:r>
    </w:p>
    <w:p w:rsidR="007C1626" w:rsidRPr="007C1626" w:rsidRDefault="007C1626" w:rsidP="007C1626">
      <w:pPr>
        <w:spacing w:after="0" w:line="240" w:lineRule="auto"/>
        <w:rPr>
          <w:rFonts w:ascii="Calibri" w:hAnsi="Calibri" w:cs="Times New Roman"/>
          <w:sz w:val="20"/>
          <w:szCs w:val="20"/>
          <w:lang w:val="es-ES_tradnl"/>
        </w:rPr>
      </w:pPr>
      <w:r w:rsidRPr="007C1626">
        <w:rPr>
          <w:rFonts w:ascii="Calibri" w:hAnsi="Calibri" w:cs="Times New Roman"/>
          <w:sz w:val="20"/>
          <w:szCs w:val="20"/>
          <w:lang w:val="es-ES_tradnl"/>
        </w:rPr>
        <w:t>Saray Alonso Sierra</w:t>
      </w:r>
      <w:r w:rsidRPr="007C1626">
        <w:rPr>
          <w:rFonts w:ascii="Calibri" w:hAnsi="Calibri" w:cs="Times New Roman"/>
          <w:sz w:val="20"/>
          <w:szCs w:val="20"/>
          <w:lang w:val="es-ES_tradnl"/>
        </w:rPr>
        <w:tab/>
      </w:r>
      <w:r w:rsidRPr="007C1626">
        <w:rPr>
          <w:rFonts w:ascii="Calibri" w:hAnsi="Calibri" w:cs="Times New Roman"/>
          <w:sz w:val="20"/>
          <w:szCs w:val="20"/>
          <w:lang w:val="es-ES_tradnl"/>
        </w:rPr>
        <w:tab/>
        <w:t>Juan Gómez Rodríguez</w:t>
      </w:r>
    </w:p>
    <w:p w:rsidR="007C1626" w:rsidRPr="007C1626" w:rsidRDefault="007C1626" w:rsidP="007C1626">
      <w:pPr>
        <w:spacing w:after="0" w:line="240" w:lineRule="auto"/>
        <w:rPr>
          <w:rFonts w:ascii="Calibri" w:hAnsi="Calibri" w:cs="Times New Roman"/>
          <w:sz w:val="20"/>
          <w:szCs w:val="20"/>
          <w:lang w:val="es-ES_tradnl"/>
        </w:rPr>
      </w:pPr>
      <w:r w:rsidRPr="007C1626">
        <w:rPr>
          <w:rFonts w:ascii="Calibri" w:hAnsi="Calibri" w:cs="Times New Roman"/>
          <w:sz w:val="20"/>
          <w:szCs w:val="20"/>
          <w:lang w:val="es-ES_tradnl"/>
        </w:rPr>
        <w:t>634 994 850</w:t>
      </w:r>
      <w:r w:rsidRPr="007C1626">
        <w:rPr>
          <w:rFonts w:ascii="Calibri" w:hAnsi="Calibri" w:cs="Times New Roman"/>
          <w:sz w:val="20"/>
          <w:szCs w:val="20"/>
          <w:lang w:val="es-ES_tradnl"/>
        </w:rPr>
        <w:tab/>
      </w:r>
      <w:r w:rsidRPr="007C1626">
        <w:rPr>
          <w:rFonts w:ascii="Calibri" w:hAnsi="Calibri" w:cs="Times New Roman"/>
          <w:sz w:val="20"/>
          <w:szCs w:val="20"/>
          <w:lang w:val="es-ES_tradnl"/>
        </w:rPr>
        <w:tab/>
      </w:r>
      <w:r w:rsidRPr="007C1626">
        <w:rPr>
          <w:rFonts w:ascii="Calibri" w:hAnsi="Calibri" w:cs="Times New Roman"/>
          <w:sz w:val="20"/>
          <w:szCs w:val="20"/>
          <w:lang w:val="es-ES_tradnl"/>
        </w:rPr>
        <w:tab/>
        <w:t>603 535 737</w:t>
      </w:r>
    </w:p>
    <w:p w:rsidR="007C1626" w:rsidRDefault="003E04A9" w:rsidP="007C1626">
      <w:pPr>
        <w:spacing w:after="0" w:line="240" w:lineRule="auto"/>
        <w:rPr>
          <w:rFonts w:ascii="Calibri" w:hAnsi="Calibri" w:cs="Times New Roman"/>
          <w:sz w:val="20"/>
          <w:szCs w:val="20"/>
          <w:lang w:val="es-ES_tradnl"/>
        </w:rPr>
      </w:pPr>
      <w:hyperlink r:id="rId7" w:history="1">
        <w:r w:rsidRPr="00007BD6">
          <w:rPr>
            <w:rStyle w:val="Hipervnculo"/>
            <w:rFonts w:ascii="Calibri" w:hAnsi="Calibri" w:cs="Times New Roman"/>
            <w:sz w:val="20"/>
            <w:szCs w:val="20"/>
            <w:lang w:val="es-ES_tradnl"/>
          </w:rPr>
          <w:t>salonsos@ilunion.com</w:t>
        </w:r>
      </w:hyperlink>
      <w:r>
        <w:rPr>
          <w:rFonts w:ascii="Calibri" w:hAnsi="Calibri" w:cs="Times New Roman"/>
          <w:sz w:val="20"/>
          <w:szCs w:val="20"/>
          <w:lang w:val="es-ES_tradnl"/>
        </w:rPr>
        <w:tab/>
      </w:r>
      <w:r>
        <w:rPr>
          <w:rFonts w:ascii="Calibri" w:hAnsi="Calibri" w:cs="Times New Roman"/>
          <w:sz w:val="20"/>
          <w:szCs w:val="20"/>
          <w:lang w:val="es-ES_tradnl"/>
        </w:rPr>
        <w:tab/>
      </w:r>
      <w:hyperlink r:id="rId8" w:history="1">
        <w:r w:rsidRPr="00007BD6">
          <w:rPr>
            <w:rStyle w:val="Hipervnculo"/>
            <w:rFonts w:ascii="Calibri" w:hAnsi="Calibri" w:cs="Times New Roman"/>
            <w:sz w:val="20"/>
            <w:szCs w:val="20"/>
            <w:lang w:val="es-ES_tradnl"/>
          </w:rPr>
          <w:t>jgomezro@ilunion.com</w:t>
        </w:r>
      </w:hyperlink>
    </w:p>
    <w:p w:rsidR="003E04A9" w:rsidRDefault="003E04A9" w:rsidP="007C1626">
      <w:pPr>
        <w:spacing w:after="0" w:line="240" w:lineRule="auto"/>
        <w:rPr>
          <w:rFonts w:ascii="Calibri" w:hAnsi="Calibri" w:cs="Times New Roman"/>
          <w:sz w:val="20"/>
          <w:szCs w:val="20"/>
          <w:lang w:val="es-ES_tradnl"/>
        </w:rPr>
      </w:pPr>
    </w:p>
    <w:p w:rsidR="007C1626" w:rsidRDefault="007C1626" w:rsidP="007C1626">
      <w:pPr>
        <w:spacing w:after="0" w:line="240" w:lineRule="auto"/>
        <w:rPr>
          <w:rFonts w:ascii="Calibri" w:hAnsi="Calibri" w:cs="Times New Roman"/>
          <w:sz w:val="20"/>
          <w:szCs w:val="20"/>
          <w:lang w:val="es-ES_tradnl"/>
        </w:rPr>
      </w:pPr>
      <w:bookmarkStart w:id="0" w:name="_GoBack"/>
      <w:bookmarkEnd w:id="0"/>
    </w:p>
    <w:p w:rsidR="007C1626" w:rsidRPr="007C1626" w:rsidRDefault="007C1626" w:rsidP="007C1626">
      <w:pPr>
        <w:spacing w:after="0" w:line="240" w:lineRule="auto"/>
        <w:rPr>
          <w:rFonts w:ascii="Calibri" w:hAnsi="Calibri" w:cs="Times New Roman"/>
          <w:sz w:val="20"/>
          <w:szCs w:val="20"/>
          <w:lang w:val="es-ES_tradnl"/>
        </w:rPr>
      </w:pPr>
    </w:p>
    <w:sectPr w:rsidR="007C1626" w:rsidRPr="007C1626" w:rsidSect="00F342C8">
      <w:headerReference w:type="default" r:id="rId9"/>
      <w:pgSz w:w="11906" w:h="16838"/>
      <w:pgMar w:top="16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C9" w:rsidRDefault="00D550C9" w:rsidP="00D550C9">
      <w:pPr>
        <w:spacing w:after="0" w:line="240" w:lineRule="auto"/>
      </w:pPr>
      <w:r>
        <w:separator/>
      </w:r>
    </w:p>
  </w:endnote>
  <w:endnote w:type="continuationSeparator" w:id="0">
    <w:p w:rsidR="00D550C9" w:rsidRDefault="00D550C9" w:rsidP="00D5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C9" w:rsidRDefault="00D550C9" w:rsidP="00D550C9">
      <w:pPr>
        <w:spacing w:after="0" w:line="240" w:lineRule="auto"/>
      </w:pPr>
      <w:r>
        <w:separator/>
      </w:r>
    </w:p>
  </w:footnote>
  <w:footnote w:type="continuationSeparator" w:id="0">
    <w:p w:rsidR="00D550C9" w:rsidRDefault="00D550C9" w:rsidP="00D55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D75" w:rsidRDefault="00F95D75">
    <w:pPr>
      <w:pStyle w:val="Encabezado"/>
      <w:rPr>
        <w:rFonts w:ascii="Helvetica" w:hAnsi="Helvetica" w:cs="Helvetica"/>
        <w:noProof/>
        <w:lang w:eastAsia="es-ES"/>
      </w:rPr>
    </w:pPr>
  </w:p>
  <w:p w:rsidR="003F440D" w:rsidRDefault="007C1626">
    <w:pPr>
      <w:pStyle w:val="Encabezado"/>
    </w:pPr>
    <w:r w:rsidRPr="008E6DA9">
      <w:rPr>
        <w:rFonts w:ascii="Helvetica" w:hAnsi="Helvetica" w:cs="Helvetica"/>
        <w:noProof/>
        <w:lang w:eastAsia="es-ES"/>
      </w:rPr>
      <w:drawing>
        <wp:inline distT="0" distB="0" distL="0" distR="0" wp14:anchorId="1CDE6487" wp14:editId="1AC3484A">
          <wp:extent cx="1310023" cy="1056249"/>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035" cy="1057871"/>
                  </a:xfrm>
                  <a:prstGeom prst="rect">
                    <a:avLst/>
                  </a:prstGeom>
                  <a:noFill/>
                  <a:ln>
                    <a:noFill/>
                  </a:ln>
                </pic:spPr>
              </pic:pic>
            </a:graphicData>
          </a:graphic>
        </wp:inline>
      </w:drawing>
    </w:r>
    <w:r w:rsidR="003F440D">
      <w:rPr>
        <w:noProof/>
        <w:lang w:eastAsia="es-ES"/>
      </w:rPr>
      <w:drawing>
        <wp:anchor distT="0" distB="0" distL="114300" distR="114300" simplePos="0" relativeHeight="251659264" behindDoc="0" locked="0" layoutInCell="1" allowOverlap="1" wp14:anchorId="7BC059B1" wp14:editId="1D3DD284">
          <wp:simplePos x="0" y="0"/>
          <wp:positionH relativeFrom="margin">
            <wp:posOffset>4362450</wp:posOffset>
          </wp:positionH>
          <wp:positionV relativeFrom="margin">
            <wp:posOffset>-885825</wp:posOffset>
          </wp:positionV>
          <wp:extent cx="892175" cy="7747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ACE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2175" cy="774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2CC"/>
    <w:multiLevelType w:val="hybridMultilevel"/>
    <w:tmpl w:val="49F82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1B2ABC"/>
    <w:multiLevelType w:val="hybridMultilevel"/>
    <w:tmpl w:val="3C7A8566"/>
    <w:lvl w:ilvl="0" w:tplc="BB5C677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78209F"/>
    <w:multiLevelType w:val="hybridMultilevel"/>
    <w:tmpl w:val="67909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107E59"/>
    <w:multiLevelType w:val="hybridMultilevel"/>
    <w:tmpl w:val="CA6AC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EB"/>
    <w:rsid w:val="000247F5"/>
    <w:rsid w:val="0008768B"/>
    <w:rsid w:val="00087823"/>
    <w:rsid w:val="000B32C0"/>
    <w:rsid w:val="000C6EAA"/>
    <w:rsid w:val="00153276"/>
    <w:rsid w:val="00163D14"/>
    <w:rsid w:val="001654EB"/>
    <w:rsid w:val="001C65C6"/>
    <w:rsid w:val="001C690B"/>
    <w:rsid w:val="001F2A3D"/>
    <w:rsid w:val="002240EB"/>
    <w:rsid w:val="00233652"/>
    <w:rsid w:val="002343B9"/>
    <w:rsid w:val="00267006"/>
    <w:rsid w:val="00271737"/>
    <w:rsid w:val="00284B5C"/>
    <w:rsid w:val="00287F34"/>
    <w:rsid w:val="0029412D"/>
    <w:rsid w:val="00346A2E"/>
    <w:rsid w:val="00375774"/>
    <w:rsid w:val="00391211"/>
    <w:rsid w:val="003C1B52"/>
    <w:rsid w:val="003D48A5"/>
    <w:rsid w:val="003E04A9"/>
    <w:rsid w:val="003E508F"/>
    <w:rsid w:val="003F440D"/>
    <w:rsid w:val="004764E8"/>
    <w:rsid w:val="00486BEE"/>
    <w:rsid w:val="0055733A"/>
    <w:rsid w:val="00561615"/>
    <w:rsid w:val="00570342"/>
    <w:rsid w:val="00571221"/>
    <w:rsid w:val="00583DDF"/>
    <w:rsid w:val="00591234"/>
    <w:rsid w:val="005B5D76"/>
    <w:rsid w:val="005C1B22"/>
    <w:rsid w:val="005D5332"/>
    <w:rsid w:val="00655E8A"/>
    <w:rsid w:val="006A78E3"/>
    <w:rsid w:val="00700A71"/>
    <w:rsid w:val="00740F84"/>
    <w:rsid w:val="00755FFD"/>
    <w:rsid w:val="007B4DE9"/>
    <w:rsid w:val="007C1626"/>
    <w:rsid w:val="007E334B"/>
    <w:rsid w:val="007F2B07"/>
    <w:rsid w:val="00807A1C"/>
    <w:rsid w:val="00835028"/>
    <w:rsid w:val="008450D4"/>
    <w:rsid w:val="008574F4"/>
    <w:rsid w:val="008A1832"/>
    <w:rsid w:val="008D76A0"/>
    <w:rsid w:val="008F01DB"/>
    <w:rsid w:val="0093468A"/>
    <w:rsid w:val="00957642"/>
    <w:rsid w:val="00973108"/>
    <w:rsid w:val="0098322D"/>
    <w:rsid w:val="00A037CC"/>
    <w:rsid w:val="00A03961"/>
    <w:rsid w:val="00A25528"/>
    <w:rsid w:val="00A8283C"/>
    <w:rsid w:val="00A90109"/>
    <w:rsid w:val="00A93E47"/>
    <w:rsid w:val="00B2642D"/>
    <w:rsid w:val="00B45F25"/>
    <w:rsid w:val="00C517DA"/>
    <w:rsid w:val="00C53991"/>
    <w:rsid w:val="00C56834"/>
    <w:rsid w:val="00C874D9"/>
    <w:rsid w:val="00D34304"/>
    <w:rsid w:val="00D550C9"/>
    <w:rsid w:val="00D71DC0"/>
    <w:rsid w:val="00DF04CA"/>
    <w:rsid w:val="00E86668"/>
    <w:rsid w:val="00EE2DC2"/>
    <w:rsid w:val="00F10111"/>
    <w:rsid w:val="00F342C8"/>
    <w:rsid w:val="00F72FFD"/>
    <w:rsid w:val="00F91FF0"/>
    <w:rsid w:val="00F95D75"/>
    <w:rsid w:val="00FA72EE"/>
    <w:rsid w:val="00FC2C8F"/>
    <w:rsid w:val="00FD3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3B3600"/>
  <w15:docId w15:val="{0A35B4A3-A266-43D2-8A11-ECC1C09C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8"/>
        <w:szCs w:val="2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54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4EB"/>
    <w:rPr>
      <w:rFonts w:ascii="Tahoma" w:hAnsi="Tahoma" w:cs="Tahoma"/>
      <w:sz w:val="16"/>
      <w:szCs w:val="16"/>
    </w:rPr>
  </w:style>
  <w:style w:type="paragraph" w:styleId="Prrafodelista">
    <w:name w:val="List Paragraph"/>
    <w:basedOn w:val="Normal"/>
    <w:uiPriority w:val="34"/>
    <w:qFormat/>
    <w:rsid w:val="001654EB"/>
    <w:pPr>
      <w:ind w:left="720"/>
      <w:contextualSpacing/>
    </w:pPr>
  </w:style>
  <w:style w:type="character" w:styleId="Hipervnculo">
    <w:name w:val="Hyperlink"/>
    <w:basedOn w:val="Fuentedeprrafopredeter"/>
    <w:uiPriority w:val="99"/>
    <w:unhideWhenUsed/>
    <w:rsid w:val="008A1832"/>
    <w:rPr>
      <w:color w:val="0000FF" w:themeColor="hyperlink"/>
      <w:u w:val="single"/>
    </w:rPr>
  </w:style>
  <w:style w:type="paragraph" w:styleId="Encabezado">
    <w:name w:val="header"/>
    <w:basedOn w:val="Normal"/>
    <w:link w:val="EncabezadoCar"/>
    <w:uiPriority w:val="99"/>
    <w:unhideWhenUsed/>
    <w:rsid w:val="00D550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0C9"/>
  </w:style>
  <w:style w:type="paragraph" w:styleId="Piedepgina">
    <w:name w:val="footer"/>
    <w:basedOn w:val="Normal"/>
    <w:link w:val="PiedepginaCar"/>
    <w:uiPriority w:val="99"/>
    <w:unhideWhenUsed/>
    <w:rsid w:val="00D550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0C9"/>
  </w:style>
  <w:style w:type="paragraph" w:styleId="Sinespaciado">
    <w:name w:val="No Spacing"/>
    <w:uiPriority w:val="1"/>
    <w:qFormat/>
    <w:rsid w:val="00F342C8"/>
    <w:pPr>
      <w:spacing w:after="0" w:line="240" w:lineRule="auto"/>
    </w:pPr>
    <w:rPr>
      <w:rFonts w:eastAsia="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2027">
      <w:bodyDiv w:val="1"/>
      <w:marLeft w:val="0"/>
      <w:marRight w:val="0"/>
      <w:marTop w:val="0"/>
      <w:marBottom w:val="0"/>
      <w:divBdr>
        <w:top w:val="none" w:sz="0" w:space="0" w:color="auto"/>
        <w:left w:val="none" w:sz="0" w:space="0" w:color="auto"/>
        <w:bottom w:val="none" w:sz="0" w:space="0" w:color="auto"/>
        <w:right w:val="none" w:sz="0" w:space="0" w:color="auto"/>
      </w:divBdr>
    </w:div>
    <w:div w:id="512231081">
      <w:bodyDiv w:val="1"/>
      <w:marLeft w:val="0"/>
      <w:marRight w:val="0"/>
      <w:marTop w:val="0"/>
      <w:marBottom w:val="0"/>
      <w:divBdr>
        <w:top w:val="none" w:sz="0" w:space="0" w:color="auto"/>
        <w:left w:val="none" w:sz="0" w:space="0" w:color="auto"/>
        <w:bottom w:val="none" w:sz="0" w:space="0" w:color="auto"/>
        <w:right w:val="none" w:sz="0" w:space="0" w:color="auto"/>
      </w:divBdr>
    </w:div>
    <w:div w:id="15679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mezro@ilunion.com" TargetMode="External"/><Relationship Id="rId3" Type="http://schemas.openxmlformats.org/officeDocument/2006/relationships/settings" Target="settings.xml"/><Relationship Id="rId7" Type="http://schemas.openxmlformats.org/officeDocument/2006/relationships/hyperlink" Target="mailto:salonsos@ilun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Francisco Campaña, Jesus</cp:lastModifiedBy>
  <cp:revision>7</cp:revision>
  <cp:lastPrinted>2019-12-19T10:05:00Z</cp:lastPrinted>
  <dcterms:created xsi:type="dcterms:W3CDTF">2019-12-19T18:07:00Z</dcterms:created>
  <dcterms:modified xsi:type="dcterms:W3CDTF">2020-03-19T10:05:00Z</dcterms:modified>
</cp:coreProperties>
</file>